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2DF57" w14:textId="05BF7782" w:rsidR="00075757" w:rsidRPr="0095241F" w:rsidRDefault="00432E09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858B2" wp14:editId="39EA6752">
                <wp:simplePos x="0" y="0"/>
                <wp:positionH relativeFrom="column">
                  <wp:posOffset>-597404</wp:posOffset>
                </wp:positionH>
                <wp:positionV relativeFrom="paragraph">
                  <wp:posOffset>491766</wp:posOffset>
                </wp:positionV>
                <wp:extent cx="6995795" cy="470090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700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74561" w14:textId="77777777" w:rsidR="00432E09" w:rsidRPr="008008FF" w:rsidRDefault="00432E09" w:rsidP="00432E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008F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clause. It has a subject and a predicate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(verb)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and expresses a complete thought.</w:t>
                            </w:r>
                          </w:p>
                          <w:p w14:paraId="017D51EA" w14:textId="77777777" w:rsidR="00432E09" w:rsidRPr="008008FF" w:rsidRDefault="00432E09" w:rsidP="00432E0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Example: She reads books.</w:t>
                            </w:r>
                          </w:p>
                          <w:p w14:paraId="3FBC2FE9" w14:textId="77777777" w:rsidR="00432E09" w:rsidRPr="008008FF" w:rsidRDefault="00432E09" w:rsidP="00432E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008F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compound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two or more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clauses joined by a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ordinating conjunction (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FANBOYS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) or a semicolon.</w:t>
                            </w:r>
                          </w:p>
                          <w:p w14:paraId="3186D670" w14:textId="77777777" w:rsidR="00432E09" w:rsidRDefault="00432E09" w:rsidP="00432E0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Example: She reads books, and he writes stories. </w:t>
                            </w:r>
                          </w:p>
                          <w:p w14:paraId="1CDD4EFF" w14:textId="77777777" w:rsidR="00432E09" w:rsidRDefault="00432E09" w:rsidP="00432E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Main Clause 1: She reads books</w:t>
                            </w:r>
                          </w:p>
                          <w:p w14:paraId="712C4AF9" w14:textId="77777777" w:rsidR="00432E09" w:rsidRDefault="00432E09" w:rsidP="00432E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Main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Clause 2: he writes stories</w:t>
                            </w:r>
                          </w:p>
                          <w:p w14:paraId="4B453774" w14:textId="77777777" w:rsidR="00432E09" w:rsidRPr="002919EE" w:rsidRDefault="00432E09" w:rsidP="00432E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2919EE">
                              <w:rPr>
                                <w:rFonts w:ascii="Andika" w:hAnsi="Andika" w:cs="Andika"/>
                              </w:rPr>
                              <w:t>ordinating Conjunction: and</w:t>
                            </w:r>
                          </w:p>
                          <w:p w14:paraId="396D46DD" w14:textId="77777777" w:rsidR="00432E09" w:rsidRPr="008008FF" w:rsidRDefault="00432E09" w:rsidP="00432E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919E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complex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 and at least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clauses often begin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after a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subordinating conjunctions (because, since, after, although, when, etc.) or relative pronouns (who, which, that).</w:t>
                            </w:r>
                          </w:p>
                          <w:p w14:paraId="30447171" w14:textId="77777777" w:rsidR="00432E09" w:rsidRDefault="00432E09" w:rsidP="00432E0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Example: She reads books because she enjoys them.</w:t>
                            </w:r>
                          </w:p>
                          <w:p w14:paraId="4CC0B7C5" w14:textId="77777777" w:rsidR="00432E09" w:rsidRDefault="00432E09" w:rsidP="00432E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Main Clause: She reads books</w:t>
                            </w:r>
                          </w:p>
                          <w:p w14:paraId="1856D17E" w14:textId="77777777" w:rsidR="00432E09" w:rsidRDefault="00432E09" w:rsidP="00432E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Subordinate Clause: she enjoys them</w:t>
                            </w:r>
                          </w:p>
                          <w:p w14:paraId="55AF88D8" w14:textId="77777777" w:rsidR="00432E09" w:rsidRPr="002919EE" w:rsidRDefault="00432E09" w:rsidP="00432E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ubordinating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 because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5858B2" id="Text Box 1" o:spid="_x0000_s1026" style="position:absolute;left:0;text-align:left;margin-left:-47.05pt;margin-top:38.7pt;width:550.85pt;height:37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" fillcolor="white [3201]" strokeweight=".5pt">
                <v:textbox>
                  <w:txbxContent>
                    <w:p w14:paraId="15874561" w14:textId="77777777" w:rsidR="00432E09" w:rsidRPr="008008FF" w:rsidRDefault="00432E09" w:rsidP="00432E09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008FF">
                        <w:rPr>
                          <w:rFonts w:ascii="Andika" w:hAnsi="Andika" w:cs="Andika"/>
                          <w:b/>
                          <w:bCs/>
                        </w:rPr>
                        <w:t>simple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one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clause. It has a subject and a predicate </w:t>
                      </w:r>
                      <w:r>
                        <w:rPr>
                          <w:rFonts w:ascii="Andika" w:hAnsi="Andika" w:cs="Andika"/>
                        </w:rPr>
                        <w:t xml:space="preserve">(verb) </w:t>
                      </w:r>
                      <w:r w:rsidRPr="008008FF">
                        <w:rPr>
                          <w:rFonts w:ascii="Andika" w:hAnsi="Andika" w:cs="Andika"/>
                        </w:rPr>
                        <w:t>and expresses a complete thought.</w:t>
                      </w:r>
                    </w:p>
                    <w:p w14:paraId="017D51EA" w14:textId="77777777" w:rsidR="00432E09" w:rsidRPr="008008FF" w:rsidRDefault="00432E09" w:rsidP="00432E0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Example: She reads books.</w:t>
                      </w:r>
                    </w:p>
                    <w:p w14:paraId="3FBC2FE9" w14:textId="77777777" w:rsidR="00432E09" w:rsidRPr="008008FF" w:rsidRDefault="00432E09" w:rsidP="00432E09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008FF">
                        <w:rPr>
                          <w:rFonts w:ascii="Andika" w:hAnsi="Andika" w:cs="Andika"/>
                          <w:b/>
                          <w:bCs/>
                        </w:rPr>
                        <w:t>compound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two or more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clauses joined by a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8008FF">
                        <w:rPr>
                          <w:rFonts w:ascii="Andika" w:hAnsi="Andika" w:cs="Andika"/>
                        </w:rPr>
                        <w:t>ordinating conjunction (</w:t>
                      </w:r>
                      <w:r>
                        <w:rPr>
                          <w:rFonts w:ascii="Andika" w:hAnsi="Andika" w:cs="Andika"/>
                        </w:rPr>
                        <w:t>FANBOYS</w:t>
                      </w:r>
                      <w:r w:rsidRPr="008008FF">
                        <w:rPr>
                          <w:rFonts w:ascii="Andika" w:hAnsi="Andika" w:cs="Andika"/>
                        </w:rPr>
                        <w:t>) or a semicolon.</w:t>
                      </w:r>
                    </w:p>
                    <w:p w14:paraId="3186D670" w14:textId="77777777" w:rsidR="00432E09" w:rsidRDefault="00432E09" w:rsidP="00432E0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Example: She reads books, and he writes stories. </w:t>
                      </w:r>
                    </w:p>
                    <w:p w14:paraId="1CDD4EFF" w14:textId="77777777" w:rsidR="00432E09" w:rsidRDefault="00432E09" w:rsidP="00432E0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Main Clause 1: She reads books</w:t>
                      </w:r>
                    </w:p>
                    <w:p w14:paraId="712C4AF9" w14:textId="77777777" w:rsidR="00432E09" w:rsidRDefault="00432E09" w:rsidP="00432E0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Main </w:t>
                      </w:r>
                      <w:r w:rsidRPr="008008FF">
                        <w:rPr>
                          <w:rFonts w:ascii="Andika" w:hAnsi="Andika" w:cs="Andika"/>
                        </w:rPr>
                        <w:t>Clause 2: he writes stories</w:t>
                      </w:r>
                    </w:p>
                    <w:p w14:paraId="4B453774" w14:textId="77777777" w:rsidR="00432E09" w:rsidRPr="002919EE" w:rsidRDefault="00432E09" w:rsidP="00432E0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2919EE">
                        <w:rPr>
                          <w:rFonts w:ascii="Andika" w:hAnsi="Andika" w:cs="Andika"/>
                        </w:rPr>
                        <w:t>ordinating Conjunction: and</w:t>
                      </w:r>
                    </w:p>
                    <w:p w14:paraId="396D46DD" w14:textId="77777777" w:rsidR="00432E09" w:rsidRPr="008008FF" w:rsidRDefault="00432E09" w:rsidP="00432E09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A</w:t>
                      </w:r>
                      <w:r w:rsidRPr="002919EE">
                        <w:rPr>
                          <w:rFonts w:ascii="Andika" w:hAnsi="Andika" w:cs="Andika"/>
                          <w:b/>
                          <w:bCs/>
                        </w:rPr>
                        <w:t xml:space="preserve"> complex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one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 and at least one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clause.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clauses often begin </w:t>
                      </w:r>
                      <w:r>
                        <w:rPr>
                          <w:rFonts w:ascii="Andika" w:hAnsi="Andika" w:cs="Andika"/>
                        </w:rPr>
                        <w:t>after a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subordinating conjunctions (because, since, after, although, when, etc.) or relative pronouns (who, which, that).</w:t>
                      </w:r>
                    </w:p>
                    <w:p w14:paraId="30447171" w14:textId="77777777" w:rsidR="00432E09" w:rsidRDefault="00432E09" w:rsidP="00432E0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Example: She reads books because she enjoys them.</w:t>
                      </w:r>
                    </w:p>
                    <w:p w14:paraId="4CC0B7C5" w14:textId="77777777" w:rsidR="00432E09" w:rsidRDefault="00432E09" w:rsidP="00432E0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Main Clause: She reads books</w:t>
                      </w:r>
                    </w:p>
                    <w:p w14:paraId="1856D17E" w14:textId="77777777" w:rsidR="00432E09" w:rsidRDefault="00432E09" w:rsidP="00432E0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Subordinate Clause: she enjoys them</w:t>
                      </w:r>
                    </w:p>
                    <w:p w14:paraId="55AF88D8" w14:textId="77777777" w:rsidR="00432E09" w:rsidRPr="002919EE" w:rsidRDefault="00432E09" w:rsidP="00432E0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8008FF">
                        <w:rPr>
                          <w:rFonts w:ascii="Andika" w:hAnsi="Andika" w:cs="Andika"/>
                        </w:rPr>
                        <w:t>ubordinating conjunctions</w:t>
                      </w:r>
                      <w:r>
                        <w:rPr>
                          <w:rFonts w:ascii="Andika" w:hAnsi="Andika" w:cs="Andika"/>
                        </w:rPr>
                        <w:t>: because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75757" w:rsidRPr="0095241F">
        <w:rPr>
          <w:rFonts w:ascii="Andika" w:hAnsi="Andika" w:cs="Andika"/>
          <w:b/>
          <w:bCs/>
          <w:noProof/>
          <w:sz w:val="24"/>
          <w:szCs w:val="24"/>
        </w:rPr>
        <w:t>Simple, Compound or Complex Sentence?</w:t>
      </w:r>
      <w:r w:rsidR="00075757" w:rsidRPr="0095241F">
        <w:rPr>
          <w:rFonts w:ascii="Andika" w:hAnsi="Andika" w:cs="Andika"/>
          <w:noProof/>
          <w:sz w:val="20"/>
          <w:szCs w:val="16"/>
        </w:rPr>
        <w:t xml:space="preserve"> </w:t>
      </w:r>
      <w:r w:rsidR="00075757" w:rsidRPr="0095241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9EEEC71" w14:textId="708A7560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1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'The cat sleeps.'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4DF17634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2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‘Although the cat sleeps, it wakes up at the slightest noise.'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435089D9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3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'The cat sleeps, but it wakes up at the slightest noise.'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03C52553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4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'She reads books.'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3D358C50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5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</w:t>
      </w:r>
      <w:r w:rsidRPr="0095241F">
        <w:t>She reads books because she loves to learn.</w:t>
      </w:r>
      <w:r w:rsidRPr="0095241F">
        <w:rPr>
          <w:rFonts w:ascii="Andika" w:hAnsi="Andika" w:cs="Andika"/>
          <w:noProof/>
        </w:rPr>
        <w:t>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Complex sentence, 2. Compound sentence, 3. Simple sentence</w:t>
      </w:r>
    </w:p>
    <w:p w14:paraId="4A54A484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6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'She reads books, and she loves to learn.'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Complex sentence, 2. Compound sentence, 3. Simple sentence</w:t>
      </w:r>
    </w:p>
    <w:p w14:paraId="2C38326C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lastRenderedPageBreak/>
        <w:t>7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'They play soccer.'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Complex sentence, 2. Compound sentence, 3. Simple sentence</w:t>
      </w:r>
    </w:p>
    <w:p w14:paraId="02F3243E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8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‘They play soccer, or they go for a run.'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44C20B2E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9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'They play soccer whenever they have free time.'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6333C771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10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'He eats breakfast before he goes to work..'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Complex sentence, 2. Compound sentence, 3. Simple sentence</w:t>
      </w:r>
    </w:p>
    <w:p w14:paraId="547721D3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11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‘He eats breakfast, and then he goes to work.'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Compound sentence, 2. Simple sentence, 3. Complex sentence</w:t>
      </w:r>
    </w:p>
    <w:p w14:paraId="79598B71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12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'He eats breakfast.'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Complex sentence, 2. Compound sentence, 3. Simple sentence</w:t>
      </w:r>
    </w:p>
    <w:p w14:paraId="7B476E8D" w14:textId="77777777" w:rsidR="00075757" w:rsidRPr="0095241F" w:rsidRDefault="00075757" w:rsidP="000757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5241F">
        <w:rPr>
          <w:rFonts w:ascii="Andika" w:hAnsi="Andika" w:cs="Andika"/>
          <w:noProof/>
        </w:rPr>
        <w:t>13</w:t>
      </w:r>
      <w:r w:rsidRPr="0095241F">
        <w:rPr>
          <w:rFonts w:ascii="Andika" w:hAnsi="Andika" w:cs="Andika"/>
          <w:szCs w:val="22"/>
        </w:rPr>
        <w:t xml:space="preserve">. </w:t>
      </w:r>
      <w:r w:rsidRPr="0095241F">
        <w:rPr>
          <w:rFonts w:ascii="Andika" w:hAnsi="Andika" w:cs="Andika"/>
          <w:noProof/>
        </w:rPr>
        <w:t>Is the sentence 'We went to the park, and we had a picnic.'  a simple, compound or complex sentence?</w:t>
      </w:r>
      <w:r w:rsidRPr="0095241F">
        <w:rPr>
          <w:rFonts w:ascii="Andika" w:hAnsi="Andika" w:cs="Andika"/>
          <w:szCs w:val="22"/>
        </w:rPr>
        <w:t xml:space="preserve"> </w:t>
      </w:r>
      <w:r w:rsidRPr="0095241F">
        <w:rPr>
          <w:rFonts w:ascii="Andika" w:hAnsi="Andika" w:cs="Andika"/>
          <w:szCs w:val="22"/>
        </w:rPr>
        <w:br/>
      </w:r>
      <w:r w:rsidRPr="0095241F">
        <w:rPr>
          <w:rFonts w:ascii="Andika" w:hAnsi="Andika" w:cs="Andika"/>
          <w:noProof/>
          <w:color w:val="00B050"/>
        </w:rPr>
        <w:t>1. Complex sentence, 2. Compound sentence, 3. Simple sentence</w:t>
      </w:r>
    </w:p>
    <w:p w14:paraId="30EEEBBB" w14:textId="00D9A3F0" w:rsidR="00BA279B" w:rsidRPr="00075757" w:rsidRDefault="00BA279B" w:rsidP="00075757"/>
    <w:sectPr w:rsidR="00BA279B" w:rsidRPr="00075757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1C6D7" w14:textId="77777777" w:rsidR="000E10C5" w:rsidRDefault="000E10C5" w:rsidP="00E655A0">
      <w:pPr>
        <w:spacing w:after="0" w:line="240" w:lineRule="auto"/>
      </w:pPr>
      <w:r>
        <w:separator/>
      </w:r>
    </w:p>
  </w:endnote>
  <w:endnote w:type="continuationSeparator" w:id="0">
    <w:p w14:paraId="2167AF47" w14:textId="77777777" w:rsidR="000E10C5" w:rsidRDefault="000E10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B1A8C" w14:textId="77777777" w:rsidR="000E10C5" w:rsidRDefault="000E10C5" w:rsidP="00E655A0">
      <w:pPr>
        <w:spacing w:after="0" w:line="240" w:lineRule="auto"/>
      </w:pPr>
      <w:r>
        <w:separator/>
      </w:r>
    </w:p>
  </w:footnote>
  <w:footnote w:type="continuationSeparator" w:id="0">
    <w:p w14:paraId="74B8FC1F" w14:textId="77777777" w:rsidR="000E10C5" w:rsidRDefault="000E10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432E0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432E0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432E0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623F6"/>
    <w:multiLevelType w:val="hybridMultilevel"/>
    <w:tmpl w:val="150E2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5500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10C5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06469"/>
    <w:rsid w:val="004146DF"/>
    <w:rsid w:val="00416632"/>
    <w:rsid w:val="00425B70"/>
    <w:rsid w:val="00432E09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9E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2025-03-25T14:38:00Z</dcterms:created>
  <dcterms:modified xsi:type="dcterms:W3CDTF">2025-04-01T12:53:00Z</dcterms:modified>
</cp:coreProperties>
</file>